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D39" w14:textId="77777777" w:rsidR="001762E7" w:rsidRPr="00303250" w:rsidRDefault="001762E7" w:rsidP="001762E7">
      <w:pPr>
        <w:pStyle w:val="Default"/>
        <w:rPr>
          <w:color w:val="auto"/>
          <w:lang w:val="lv-LV"/>
        </w:rPr>
      </w:pPr>
    </w:p>
    <w:p w14:paraId="3EDE50BA" w14:textId="77777777" w:rsidR="00723080" w:rsidRPr="00723080" w:rsidRDefault="00723080" w:rsidP="00723080">
      <w:pPr>
        <w:pStyle w:val="Default"/>
        <w:jc w:val="center"/>
        <w:rPr>
          <w:b/>
          <w:bCs/>
          <w:color w:val="auto"/>
          <w:sz w:val="28"/>
          <w:szCs w:val="28"/>
          <w:lang w:val="lv-LV"/>
        </w:rPr>
      </w:pPr>
      <w:proofErr w:type="spellStart"/>
      <w:r w:rsidRPr="00723080">
        <w:rPr>
          <w:b/>
          <w:bCs/>
          <w:color w:val="auto"/>
          <w:sz w:val="28"/>
          <w:szCs w:val="28"/>
          <w:lang w:val="lv-LV"/>
        </w:rPr>
        <w:t>Security</w:t>
      </w:r>
      <w:proofErr w:type="spellEnd"/>
      <w:r w:rsidRPr="00723080">
        <w:rPr>
          <w:b/>
          <w:bCs/>
          <w:color w:val="auto"/>
          <w:sz w:val="28"/>
          <w:szCs w:val="28"/>
          <w:lang w:val="lv-LV"/>
        </w:rPr>
        <w:t xml:space="preserve"> </w:t>
      </w:r>
      <w:proofErr w:type="spellStart"/>
      <w:r w:rsidRPr="00723080">
        <w:rPr>
          <w:b/>
          <w:bCs/>
          <w:color w:val="auto"/>
          <w:sz w:val="28"/>
          <w:szCs w:val="28"/>
          <w:lang w:val="lv-LV"/>
        </w:rPr>
        <w:t>regulations</w:t>
      </w:r>
      <w:proofErr w:type="spellEnd"/>
      <w:r w:rsidRPr="00723080">
        <w:rPr>
          <w:b/>
          <w:bCs/>
          <w:color w:val="auto"/>
          <w:sz w:val="28"/>
          <w:szCs w:val="28"/>
          <w:lang w:val="lv-LV"/>
        </w:rPr>
        <w:t xml:space="preserve"> </w:t>
      </w:r>
      <w:proofErr w:type="spellStart"/>
      <w:r w:rsidRPr="00723080">
        <w:rPr>
          <w:b/>
          <w:bCs/>
          <w:color w:val="auto"/>
          <w:sz w:val="28"/>
          <w:szCs w:val="28"/>
          <w:lang w:val="lv-LV"/>
        </w:rPr>
        <w:t>for</w:t>
      </w:r>
      <w:proofErr w:type="spellEnd"/>
      <w:r w:rsidRPr="00723080">
        <w:rPr>
          <w:b/>
          <w:bCs/>
          <w:color w:val="auto"/>
          <w:sz w:val="28"/>
          <w:szCs w:val="28"/>
          <w:lang w:val="lv-LV"/>
        </w:rPr>
        <w:t xml:space="preserve"> </w:t>
      </w:r>
      <w:proofErr w:type="spellStart"/>
      <w:r w:rsidRPr="00723080">
        <w:rPr>
          <w:b/>
          <w:bCs/>
          <w:color w:val="auto"/>
          <w:sz w:val="28"/>
          <w:szCs w:val="28"/>
          <w:lang w:val="lv-LV"/>
        </w:rPr>
        <w:t>the</w:t>
      </w:r>
      <w:proofErr w:type="spellEnd"/>
      <w:r w:rsidRPr="00723080">
        <w:rPr>
          <w:b/>
          <w:bCs/>
          <w:color w:val="auto"/>
          <w:sz w:val="28"/>
          <w:szCs w:val="28"/>
          <w:lang w:val="lv-LV"/>
        </w:rPr>
        <w:t xml:space="preserve"> </w:t>
      </w:r>
      <w:proofErr w:type="spellStart"/>
      <w:r w:rsidRPr="00723080">
        <w:rPr>
          <w:b/>
          <w:bCs/>
          <w:color w:val="auto"/>
          <w:sz w:val="28"/>
          <w:szCs w:val="28"/>
          <w:lang w:val="lv-LV"/>
        </w:rPr>
        <w:t>processing</w:t>
      </w:r>
      <w:proofErr w:type="spellEnd"/>
      <w:r w:rsidRPr="00723080">
        <w:rPr>
          <w:b/>
          <w:bCs/>
          <w:color w:val="auto"/>
          <w:sz w:val="28"/>
          <w:szCs w:val="28"/>
          <w:lang w:val="lv-LV"/>
        </w:rPr>
        <w:t xml:space="preserve"> </w:t>
      </w:r>
      <w:proofErr w:type="spellStart"/>
      <w:r w:rsidRPr="00723080">
        <w:rPr>
          <w:b/>
          <w:bCs/>
          <w:color w:val="auto"/>
          <w:sz w:val="28"/>
          <w:szCs w:val="28"/>
          <w:lang w:val="lv-LV"/>
        </w:rPr>
        <w:t>of</w:t>
      </w:r>
      <w:proofErr w:type="spellEnd"/>
      <w:r w:rsidRPr="00723080">
        <w:rPr>
          <w:b/>
          <w:bCs/>
          <w:color w:val="auto"/>
          <w:sz w:val="28"/>
          <w:szCs w:val="28"/>
          <w:lang w:val="lv-LV"/>
        </w:rPr>
        <w:t xml:space="preserve"> </w:t>
      </w:r>
      <w:proofErr w:type="spellStart"/>
      <w:r w:rsidRPr="00723080">
        <w:rPr>
          <w:b/>
          <w:bCs/>
          <w:color w:val="auto"/>
          <w:sz w:val="28"/>
          <w:szCs w:val="28"/>
          <w:lang w:val="lv-LV"/>
        </w:rPr>
        <w:t>personal</w:t>
      </w:r>
      <w:proofErr w:type="spellEnd"/>
      <w:r w:rsidRPr="00723080">
        <w:rPr>
          <w:b/>
          <w:bCs/>
          <w:color w:val="auto"/>
          <w:sz w:val="28"/>
          <w:szCs w:val="28"/>
          <w:lang w:val="lv-LV"/>
        </w:rPr>
        <w:t xml:space="preserve"> </w:t>
      </w:r>
      <w:proofErr w:type="spellStart"/>
      <w:r w:rsidRPr="00723080">
        <w:rPr>
          <w:b/>
          <w:bCs/>
          <w:color w:val="auto"/>
          <w:sz w:val="28"/>
          <w:szCs w:val="28"/>
          <w:lang w:val="lv-LV"/>
        </w:rPr>
        <w:t>data</w:t>
      </w:r>
      <w:proofErr w:type="spellEnd"/>
      <w:r w:rsidRPr="00723080">
        <w:rPr>
          <w:b/>
          <w:bCs/>
          <w:color w:val="auto"/>
          <w:sz w:val="28"/>
          <w:szCs w:val="28"/>
          <w:lang w:val="lv-LV"/>
        </w:rPr>
        <w:t xml:space="preserve"> </w:t>
      </w:r>
      <w:proofErr w:type="spellStart"/>
      <w:r w:rsidRPr="00723080">
        <w:rPr>
          <w:b/>
          <w:bCs/>
          <w:color w:val="auto"/>
          <w:sz w:val="28"/>
          <w:szCs w:val="28"/>
          <w:lang w:val="lv-LV"/>
        </w:rPr>
        <w:t>of</w:t>
      </w:r>
      <w:proofErr w:type="spellEnd"/>
      <w:r w:rsidRPr="00723080">
        <w:rPr>
          <w:b/>
          <w:bCs/>
          <w:color w:val="auto"/>
          <w:sz w:val="28"/>
          <w:szCs w:val="28"/>
          <w:lang w:val="lv-LV"/>
        </w:rPr>
        <w:t xml:space="preserve"> </w:t>
      </w:r>
      <w:proofErr w:type="spellStart"/>
      <w:r w:rsidRPr="00723080">
        <w:rPr>
          <w:b/>
          <w:bCs/>
          <w:color w:val="auto"/>
          <w:sz w:val="28"/>
          <w:szCs w:val="28"/>
          <w:lang w:val="lv-LV"/>
        </w:rPr>
        <w:t>the</w:t>
      </w:r>
      <w:proofErr w:type="spellEnd"/>
      <w:r w:rsidRPr="00723080">
        <w:rPr>
          <w:b/>
          <w:bCs/>
          <w:color w:val="auto"/>
          <w:sz w:val="28"/>
          <w:szCs w:val="28"/>
          <w:lang w:val="lv-LV"/>
        </w:rPr>
        <w:t xml:space="preserve"> </w:t>
      </w:r>
      <w:proofErr w:type="spellStart"/>
      <w:r w:rsidRPr="00723080">
        <w:rPr>
          <w:b/>
          <w:bCs/>
          <w:color w:val="auto"/>
          <w:sz w:val="28"/>
          <w:szCs w:val="28"/>
          <w:lang w:val="lv-LV"/>
        </w:rPr>
        <w:t>participants</w:t>
      </w:r>
      <w:proofErr w:type="spellEnd"/>
      <w:r w:rsidRPr="00723080">
        <w:rPr>
          <w:b/>
          <w:bCs/>
          <w:color w:val="auto"/>
          <w:sz w:val="28"/>
          <w:szCs w:val="28"/>
          <w:lang w:val="lv-LV"/>
        </w:rPr>
        <w:t xml:space="preserve"> </w:t>
      </w:r>
      <w:proofErr w:type="spellStart"/>
      <w:r w:rsidRPr="00723080">
        <w:rPr>
          <w:b/>
          <w:bCs/>
          <w:color w:val="auto"/>
          <w:sz w:val="28"/>
          <w:szCs w:val="28"/>
          <w:lang w:val="lv-LV"/>
        </w:rPr>
        <w:t>of</w:t>
      </w:r>
      <w:proofErr w:type="spellEnd"/>
      <w:r w:rsidRPr="00723080">
        <w:rPr>
          <w:b/>
          <w:bCs/>
          <w:color w:val="auto"/>
          <w:sz w:val="28"/>
          <w:szCs w:val="28"/>
          <w:lang w:val="lv-LV"/>
        </w:rPr>
        <w:t xml:space="preserve"> </w:t>
      </w:r>
      <w:proofErr w:type="spellStart"/>
      <w:r w:rsidRPr="00723080">
        <w:rPr>
          <w:b/>
          <w:bCs/>
          <w:color w:val="auto"/>
          <w:sz w:val="28"/>
          <w:szCs w:val="28"/>
          <w:lang w:val="lv-LV"/>
        </w:rPr>
        <w:t>doctor</w:t>
      </w:r>
      <w:proofErr w:type="spellEnd"/>
      <w:r w:rsidRPr="00723080">
        <w:rPr>
          <w:b/>
          <w:bCs/>
          <w:color w:val="auto"/>
          <w:sz w:val="28"/>
          <w:szCs w:val="28"/>
          <w:lang w:val="lv-LV"/>
        </w:rPr>
        <w:t xml:space="preserve"> </w:t>
      </w:r>
      <w:proofErr w:type="spellStart"/>
      <w:r w:rsidRPr="00723080">
        <w:rPr>
          <w:b/>
          <w:bCs/>
          <w:color w:val="auto"/>
          <w:sz w:val="28"/>
          <w:szCs w:val="28"/>
          <w:lang w:val="lv-LV"/>
        </w:rPr>
        <w:t>consultations</w:t>
      </w:r>
      <w:proofErr w:type="spellEnd"/>
      <w:r w:rsidRPr="00723080">
        <w:rPr>
          <w:b/>
          <w:bCs/>
          <w:color w:val="auto"/>
          <w:sz w:val="28"/>
          <w:szCs w:val="28"/>
          <w:lang w:val="lv-LV"/>
        </w:rPr>
        <w:t xml:space="preserve">, </w:t>
      </w:r>
      <w:proofErr w:type="spellStart"/>
      <w:r w:rsidRPr="00723080">
        <w:rPr>
          <w:b/>
          <w:bCs/>
          <w:color w:val="auto"/>
          <w:sz w:val="28"/>
          <w:szCs w:val="28"/>
          <w:lang w:val="lv-LV"/>
        </w:rPr>
        <w:t>webinars</w:t>
      </w:r>
      <w:proofErr w:type="spellEnd"/>
      <w:r w:rsidRPr="00723080">
        <w:rPr>
          <w:b/>
          <w:bCs/>
          <w:color w:val="auto"/>
          <w:sz w:val="28"/>
          <w:szCs w:val="28"/>
          <w:lang w:val="lv-LV"/>
        </w:rPr>
        <w:t xml:space="preserve"> </w:t>
      </w:r>
      <w:proofErr w:type="spellStart"/>
      <w:r w:rsidRPr="00723080">
        <w:rPr>
          <w:b/>
          <w:bCs/>
          <w:color w:val="auto"/>
          <w:sz w:val="28"/>
          <w:szCs w:val="28"/>
          <w:lang w:val="lv-LV"/>
        </w:rPr>
        <w:t>and</w:t>
      </w:r>
      <w:proofErr w:type="spellEnd"/>
      <w:r w:rsidRPr="00723080">
        <w:rPr>
          <w:b/>
          <w:bCs/>
          <w:color w:val="auto"/>
          <w:sz w:val="28"/>
          <w:szCs w:val="28"/>
          <w:lang w:val="lv-LV"/>
        </w:rPr>
        <w:t xml:space="preserve"> </w:t>
      </w:r>
      <w:proofErr w:type="spellStart"/>
      <w:r w:rsidRPr="00723080">
        <w:rPr>
          <w:b/>
          <w:bCs/>
          <w:color w:val="auto"/>
          <w:sz w:val="28"/>
          <w:szCs w:val="28"/>
          <w:lang w:val="lv-LV"/>
        </w:rPr>
        <w:t>other</w:t>
      </w:r>
      <w:proofErr w:type="spellEnd"/>
      <w:r w:rsidRPr="00723080">
        <w:rPr>
          <w:b/>
          <w:bCs/>
          <w:color w:val="auto"/>
          <w:sz w:val="28"/>
          <w:szCs w:val="28"/>
          <w:lang w:val="lv-LV"/>
        </w:rPr>
        <w:t xml:space="preserve"> </w:t>
      </w:r>
      <w:proofErr w:type="spellStart"/>
      <w:r w:rsidRPr="00723080">
        <w:rPr>
          <w:b/>
          <w:bCs/>
          <w:color w:val="auto"/>
          <w:sz w:val="28"/>
          <w:szCs w:val="28"/>
          <w:lang w:val="lv-LV"/>
        </w:rPr>
        <w:t>events</w:t>
      </w:r>
      <w:proofErr w:type="spellEnd"/>
      <w:r w:rsidRPr="00723080">
        <w:rPr>
          <w:b/>
          <w:bCs/>
          <w:color w:val="auto"/>
          <w:sz w:val="28"/>
          <w:szCs w:val="28"/>
          <w:lang w:val="lv-LV"/>
        </w:rPr>
        <w:t xml:space="preserve"> </w:t>
      </w:r>
      <w:proofErr w:type="spellStart"/>
      <w:r w:rsidRPr="00723080">
        <w:rPr>
          <w:b/>
          <w:bCs/>
          <w:color w:val="auto"/>
          <w:sz w:val="28"/>
          <w:szCs w:val="28"/>
          <w:lang w:val="lv-LV"/>
        </w:rPr>
        <w:t>of</w:t>
      </w:r>
      <w:proofErr w:type="spellEnd"/>
      <w:r w:rsidRPr="00723080">
        <w:rPr>
          <w:b/>
          <w:bCs/>
          <w:color w:val="auto"/>
          <w:sz w:val="28"/>
          <w:szCs w:val="28"/>
          <w:lang w:val="lv-LV"/>
        </w:rPr>
        <w:t xml:space="preserve"> </w:t>
      </w:r>
      <w:proofErr w:type="spellStart"/>
      <w:r w:rsidRPr="00723080">
        <w:rPr>
          <w:b/>
          <w:bCs/>
          <w:color w:val="auto"/>
          <w:sz w:val="28"/>
          <w:szCs w:val="28"/>
          <w:lang w:val="lv-LV"/>
        </w:rPr>
        <w:t>Latvian</w:t>
      </w:r>
      <w:proofErr w:type="spellEnd"/>
      <w:r w:rsidRPr="00723080">
        <w:rPr>
          <w:b/>
          <w:bCs/>
          <w:color w:val="auto"/>
          <w:sz w:val="28"/>
          <w:szCs w:val="28"/>
          <w:lang w:val="lv-LV"/>
        </w:rPr>
        <w:t xml:space="preserve"> </w:t>
      </w:r>
      <w:proofErr w:type="spellStart"/>
      <w:r w:rsidRPr="00723080">
        <w:rPr>
          <w:b/>
          <w:bCs/>
          <w:color w:val="auto"/>
          <w:sz w:val="28"/>
          <w:szCs w:val="28"/>
          <w:lang w:val="lv-LV"/>
        </w:rPr>
        <w:t>health</w:t>
      </w:r>
      <w:proofErr w:type="spellEnd"/>
      <w:r w:rsidRPr="00723080">
        <w:rPr>
          <w:b/>
          <w:bCs/>
          <w:color w:val="auto"/>
          <w:sz w:val="28"/>
          <w:szCs w:val="28"/>
          <w:lang w:val="lv-LV"/>
        </w:rPr>
        <w:t xml:space="preserve"> </w:t>
      </w:r>
      <w:proofErr w:type="spellStart"/>
      <w:r w:rsidRPr="00723080">
        <w:rPr>
          <w:b/>
          <w:bCs/>
          <w:color w:val="auto"/>
          <w:sz w:val="28"/>
          <w:szCs w:val="28"/>
          <w:lang w:val="lv-LV"/>
        </w:rPr>
        <w:t>tourism</w:t>
      </w:r>
      <w:proofErr w:type="spellEnd"/>
      <w:r w:rsidRPr="00723080">
        <w:rPr>
          <w:b/>
          <w:bCs/>
          <w:color w:val="auto"/>
          <w:sz w:val="28"/>
          <w:szCs w:val="28"/>
          <w:lang w:val="lv-LV"/>
        </w:rPr>
        <w:t xml:space="preserve"> </w:t>
      </w:r>
      <w:proofErr w:type="spellStart"/>
      <w:r w:rsidRPr="00723080">
        <w:rPr>
          <w:b/>
          <w:bCs/>
          <w:color w:val="auto"/>
          <w:sz w:val="28"/>
          <w:szCs w:val="28"/>
          <w:lang w:val="lv-LV"/>
        </w:rPr>
        <w:t>cluster</w:t>
      </w:r>
      <w:proofErr w:type="spellEnd"/>
      <w:r w:rsidRPr="00723080">
        <w:rPr>
          <w:b/>
          <w:bCs/>
          <w:color w:val="auto"/>
          <w:sz w:val="28"/>
          <w:szCs w:val="28"/>
          <w:lang w:val="lv-LV"/>
        </w:rPr>
        <w:t xml:space="preserve"> </w:t>
      </w:r>
      <w:proofErr w:type="spellStart"/>
      <w:r w:rsidRPr="00723080">
        <w:rPr>
          <w:b/>
          <w:bCs/>
          <w:color w:val="auto"/>
          <w:sz w:val="28"/>
          <w:szCs w:val="28"/>
          <w:lang w:val="lv-LV"/>
        </w:rPr>
        <w:t>clinics</w:t>
      </w:r>
      <w:proofErr w:type="spellEnd"/>
    </w:p>
    <w:p w14:paraId="62F7289F" w14:textId="77777777" w:rsidR="00723080" w:rsidRPr="00303250" w:rsidRDefault="00723080" w:rsidP="00F347F7">
      <w:pPr>
        <w:pStyle w:val="Default"/>
        <w:jc w:val="center"/>
        <w:rPr>
          <w:b/>
          <w:bCs/>
          <w:color w:val="auto"/>
          <w:sz w:val="23"/>
          <w:szCs w:val="23"/>
          <w:lang w:val="lv-LV"/>
        </w:rPr>
      </w:pPr>
    </w:p>
    <w:p w14:paraId="7AB97EF1" w14:textId="77777777" w:rsidR="001762E7" w:rsidRPr="00303250" w:rsidRDefault="001762E7" w:rsidP="00397BB1">
      <w:pPr>
        <w:pStyle w:val="Default"/>
        <w:jc w:val="both"/>
        <w:rPr>
          <w:color w:val="auto"/>
          <w:sz w:val="23"/>
          <w:szCs w:val="23"/>
          <w:lang w:val="lv-LV"/>
        </w:rPr>
      </w:pPr>
    </w:p>
    <w:p w14:paraId="5685A637" w14:textId="2AB70650" w:rsidR="001762E7" w:rsidRPr="00723080" w:rsidRDefault="00723080" w:rsidP="00723080">
      <w:pPr>
        <w:rPr>
          <w:rFonts w:ascii="Times New Roman" w:hAnsi="Times New Roman" w:cs="Times New Roman"/>
          <w:sz w:val="24"/>
          <w:szCs w:val="24"/>
        </w:rPr>
      </w:pPr>
      <w:r w:rsidRPr="00723080">
        <w:rPr>
          <w:rFonts w:ascii="Times New Roman" w:hAnsi="Times New Roman" w:cs="Times New Roman"/>
          <w:sz w:val="24"/>
          <w:szCs w:val="24"/>
        </w:rPr>
        <w:t xml:space="preserve">1.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collected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further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processed</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2. </w:t>
      </w:r>
      <w:proofErr w:type="spellStart"/>
      <w:r w:rsidRPr="00723080">
        <w:rPr>
          <w:rFonts w:ascii="Times New Roman" w:hAnsi="Times New Roman" w:cs="Times New Roman"/>
          <w:sz w:val="24"/>
          <w:szCs w:val="24"/>
        </w:rPr>
        <w:t>Purposes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2.1.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registration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name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surname</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2.2. </w:t>
      </w:r>
      <w:proofErr w:type="spellStart"/>
      <w:r w:rsidRPr="00723080">
        <w:rPr>
          <w:rFonts w:ascii="Times New Roman" w:hAnsi="Times New Roman" w:cs="Times New Roman"/>
          <w:sz w:val="24"/>
          <w:szCs w:val="24"/>
        </w:rPr>
        <w:t>ensuring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exchange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organizational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operational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information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name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surname</w:t>
      </w:r>
      <w:proofErr w:type="spellEnd"/>
      <w:r w:rsidRPr="00723080">
        <w:rPr>
          <w:rFonts w:ascii="Times New Roman" w:hAnsi="Times New Roman" w:cs="Times New Roman"/>
          <w:sz w:val="24"/>
          <w:szCs w:val="24"/>
        </w:rPr>
        <w:t>, e-</w:t>
      </w:r>
      <w:proofErr w:type="spellStart"/>
      <w:r w:rsidRPr="00723080">
        <w:rPr>
          <w:rFonts w:ascii="Times New Roman" w:hAnsi="Times New Roman" w:cs="Times New Roman"/>
          <w:sz w:val="24"/>
          <w:szCs w:val="24"/>
        </w:rPr>
        <w:t>mail</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2.3.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informing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about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progress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3.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registers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hereinafter</w:t>
      </w:r>
      <w:proofErr w:type="spellEnd"/>
      <w:r w:rsidRPr="00723080">
        <w:rPr>
          <w:rFonts w:ascii="Times New Roman" w:hAnsi="Times New Roman" w:cs="Times New Roman"/>
          <w:sz w:val="24"/>
          <w:szCs w:val="24"/>
        </w:rPr>
        <w:t xml:space="preserve"> -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which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enters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familiarizes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himself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gives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consent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these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rules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rules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It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prohibited</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enter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other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people's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into</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unless</w:t>
      </w:r>
      <w:proofErr w:type="spellEnd"/>
      <w:r w:rsidRPr="00723080">
        <w:rPr>
          <w:rFonts w:ascii="Times New Roman" w:hAnsi="Times New Roman" w:cs="Times New Roman"/>
          <w:sz w:val="24"/>
          <w:szCs w:val="24"/>
        </w:rPr>
        <w:t xml:space="preserve"> it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specifically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rules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4. </w:t>
      </w:r>
      <w:proofErr w:type="spellStart"/>
      <w:r w:rsidRPr="00723080">
        <w:rPr>
          <w:rFonts w:ascii="Times New Roman" w:hAnsi="Times New Roman" w:cs="Times New Roman"/>
          <w:sz w:val="24"/>
          <w:szCs w:val="24"/>
        </w:rPr>
        <w:t>When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registering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following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name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surname</w:t>
      </w:r>
      <w:proofErr w:type="spellEnd"/>
      <w:r w:rsidRPr="00723080">
        <w:rPr>
          <w:rFonts w:ascii="Times New Roman" w:hAnsi="Times New Roman" w:cs="Times New Roman"/>
          <w:sz w:val="24"/>
          <w:szCs w:val="24"/>
        </w:rPr>
        <w:t>, e-</w:t>
      </w:r>
      <w:proofErr w:type="spellStart"/>
      <w:r w:rsidRPr="00723080">
        <w:rPr>
          <w:rFonts w:ascii="Times New Roman" w:hAnsi="Times New Roman" w:cs="Times New Roman"/>
          <w:sz w:val="24"/>
          <w:szCs w:val="24"/>
        </w:rPr>
        <w:t>mail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address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5. </w:t>
      </w:r>
      <w:proofErr w:type="spellStart"/>
      <w:r w:rsidRPr="00723080">
        <w:rPr>
          <w:rFonts w:ascii="Times New Roman" w:hAnsi="Times New Roman" w:cs="Times New Roman"/>
          <w:sz w:val="24"/>
          <w:szCs w:val="24"/>
        </w:rPr>
        <w:t>Collection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further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carried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period </w:t>
      </w:r>
      <w:proofErr w:type="spellStart"/>
      <w:r w:rsidRPr="00723080">
        <w:rPr>
          <w:rFonts w:ascii="Times New Roman" w:hAnsi="Times New Roman" w:cs="Times New Roman"/>
          <w:sz w:val="24"/>
          <w:szCs w:val="24"/>
        </w:rPr>
        <w:t>from</w:t>
      </w:r>
      <w:proofErr w:type="spellEnd"/>
      <w:r w:rsidRPr="00723080">
        <w:rPr>
          <w:rFonts w:ascii="Times New Roman" w:hAnsi="Times New Roman" w:cs="Times New Roman"/>
          <w:sz w:val="24"/>
          <w:szCs w:val="24"/>
        </w:rPr>
        <w:t xml:space="preserve"> </w:t>
      </w:r>
      <w:r w:rsidR="00224B16">
        <w:rPr>
          <w:rFonts w:ascii="Times New Roman" w:hAnsi="Times New Roman" w:cs="Times New Roman"/>
          <w:sz w:val="24"/>
          <w:szCs w:val="24"/>
        </w:rPr>
        <w:t>2</w:t>
      </w:r>
      <w:r w:rsidRPr="00723080">
        <w:rPr>
          <w:rFonts w:ascii="Times New Roman" w:hAnsi="Times New Roman" w:cs="Times New Roman"/>
          <w:sz w:val="24"/>
          <w:szCs w:val="24"/>
        </w:rPr>
        <w:t xml:space="preserve">1st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r w:rsidR="00224B16">
        <w:rPr>
          <w:rFonts w:ascii="Times New Roman" w:hAnsi="Times New Roman" w:cs="Times New Roman"/>
          <w:sz w:val="24"/>
          <w:szCs w:val="24"/>
        </w:rPr>
        <w:t>August</w:t>
      </w:r>
      <w:r w:rsidRPr="00723080">
        <w:rPr>
          <w:rFonts w:ascii="Times New Roman" w:hAnsi="Times New Roman" w:cs="Times New Roman"/>
          <w:sz w:val="24"/>
          <w:szCs w:val="24"/>
        </w:rPr>
        <w:t>, 202</w:t>
      </w:r>
      <w:r w:rsidR="00224B16">
        <w:rPr>
          <w:rFonts w:ascii="Times New Roman" w:hAnsi="Times New Roman" w:cs="Times New Roman"/>
          <w:sz w:val="24"/>
          <w:szCs w:val="24"/>
        </w:rPr>
        <w:t>4</w:t>
      </w:r>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December</w:t>
      </w:r>
      <w:proofErr w:type="spellEnd"/>
      <w:r w:rsidRPr="00723080">
        <w:rPr>
          <w:rFonts w:ascii="Times New Roman" w:hAnsi="Times New Roman" w:cs="Times New Roman"/>
          <w:sz w:val="24"/>
          <w:szCs w:val="24"/>
        </w:rPr>
        <w:t xml:space="preserve"> 31, 202</w:t>
      </w:r>
      <w:r w:rsidR="000758AB">
        <w:rPr>
          <w:rFonts w:ascii="Times New Roman" w:hAnsi="Times New Roman" w:cs="Times New Roman"/>
          <w:sz w:val="24"/>
          <w:szCs w:val="24"/>
        </w:rPr>
        <w:t>3</w:t>
      </w:r>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6.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stored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only</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extent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period </w:t>
      </w:r>
      <w:proofErr w:type="spellStart"/>
      <w:r w:rsidRPr="00723080">
        <w:rPr>
          <w:rFonts w:ascii="Times New Roman" w:hAnsi="Times New Roman" w:cs="Times New Roman"/>
          <w:sz w:val="24"/>
          <w:szCs w:val="24"/>
        </w:rPr>
        <w:t>necessary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fulfillment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purposes</w:t>
      </w:r>
      <w:proofErr w:type="spellEnd"/>
      <w:r w:rsidRPr="00723080">
        <w:rPr>
          <w:rFonts w:ascii="Times New Roman" w:hAnsi="Times New Roman" w:cs="Times New Roman"/>
          <w:sz w:val="24"/>
          <w:szCs w:val="24"/>
        </w:rPr>
        <w:t xml:space="preserve"> set </w:t>
      </w:r>
      <w:proofErr w:type="spellStart"/>
      <w:r w:rsidRPr="00723080">
        <w:rPr>
          <w:rFonts w:ascii="Times New Roman" w:hAnsi="Times New Roman" w:cs="Times New Roman"/>
          <w:sz w:val="24"/>
          <w:szCs w:val="24"/>
        </w:rPr>
        <w:t>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6.1. </w:t>
      </w:r>
      <w:proofErr w:type="spellStart"/>
      <w:r w:rsidRPr="00723080">
        <w:rPr>
          <w:rFonts w:ascii="Times New Roman" w:hAnsi="Times New Roman" w:cs="Times New Roman"/>
          <w:sz w:val="24"/>
          <w:szCs w:val="24"/>
        </w:rPr>
        <w:t>Name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surname</w:t>
      </w:r>
      <w:proofErr w:type="spellEnd"/>
      <w:r w:rsidRPr="00723080">
        <w:rPr>
          <w:rFonts w:ascii="Times New Roman" w:hAnsi="Times New Roman" w:cs="Times New Roman"/>
          <w:sz w:val="24"/>
          <w:szCs w:val="24"/>
        </w:rPr>
        <w:t xml:space="preserve"> -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December</w:t>
      </w:r>
      <w:proofErr w:type="spellEnd"/>
      <w:r w:rsidRPr="00723080">
        <w:rPr>
          <w:rFonts w:ascii="Times New Roman" w:hAnsi="Times New Roman" w:cs="Times New Roman"/>
          <w:sz w:val="24"/>
          <w:szCs w:val="24"/>
        </w:rPr>
        <w:t xml:space="preserve"> 31, 202</w:t>
      </w:r>
      <w:r w:rsidR="000758AB">
        <w:rPr>
          <w:rFonts w:ascii="Times New Roman" w:hAnsi="Times New Roman" w:cs="Times New Roman"/>
          <w:sz w:val="24"/>
          <w:szCs w:val="24"/>
        </w:rPr>
        <w:t>3</w:t>
      </w:r>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6.2. </w:t>
      </w:r>
      <w:proofErr w:type="spellStart"/>
      <w:r w:rsidRPr="00723080">
        <w:rPr>
          <w:rFonts w:ascii="Times New Roman" w:hAnsi="Times New Roman" w:cs="Times New Roman"/>
          <w:sz w:val="24"/>
          <w:szCs w:val="24"/>
        </w:rPr>
        <w:t>Email</w:t>
      </w:r>
      <w:proofErr w:type="spellEnd"/>
      <w:r w:rsidRPr="00723080">
        <w:rPr>
          <w:rFonts w:ascii="Times New Roman" w:hAnsi="Times New Roman" w:cs="Times New Roman"/>
          <w:sz w:val="24"/>
          <w:szCs w:val="24"/>
        </w:rPr>
        <w:t xml:space="preserve"> -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December</w:t>
      </w:r>
      <w:proofErr w:type="spellEnd"/>
      <w:r w:rsidRPr="00723080">
        <w:rPr>
          <w:rFonts w:ascii="Times New Roman" w:hAnsi="Times New Roman" w:cs="Times New Roman"/>
          <w:sz w:val="24"/>
          <w:szCs w:val="24"/>
        </w:rPr>
        <w:t xml:space="preserve"> 31, 202</w:t>
      </w:r>
      <w:r w:rsidR="000758AB">
        <w:rPr>
          <w:rFonts w:ascii="Times New Roman" w:hAnsi="Times New Roman" w:cs="Times New Roman"/>
          <w:sz w:val="24"/>
          <w:szCs w:val="24"/>
        </w:rPr>
        <w:t>3</w:t>
      </w:r>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7.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collected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organization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webinar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online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participation</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8.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registering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System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confirms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free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participate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well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expresses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consent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compliance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scope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purpose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term </w:t>
      </w:r>
      <w:proofErr w:type="spellStart"/>
      <w:r w:rsidRPr="00723080">
        <w:rPr>
          <w:rFonts w:ascii="Times New Roman" w:hAnsi="Times New Roman" w:cs="Times New Roman"/>
          <w:sz w:val="24"/>
          <w:szCs w:val="24"/>
        </w:rPr>
        <w:t>specified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9. </w:t>
      </w:r>
      <w:proofErr w:type="spellStart"/>
      <w:r w:rsidRPr="00723080">
        <w:rPr>
          <w:rFonts w:ascii="Times New Roman" w:hAnsi="Times New Roman" w:cs="Times New Roman"/>
          <w:sz w:val="24"/>
          <w:szCs w:val="24"/>
        </w:rPr>
        <w:t>Without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transfer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Latvian</w:t>
      </w:r>
      <w:proofErr w:type="spellEnd"/>
      <w:r w:rsidRPr="00723080">
        <w:rPr>
          <w:rFonts w:ascii="Times New Roman" w:hAnsi="Times New Roman" w:cs="Times New Roman"/>
          <w:sz w:val="24"/>
          <w:szCs w:val="24"/>
        </w:rPr>
        <w:t xml:space="preserve"> Health </w:t>
      </w:r>
      <w:proofErr w:type="spellStart"/>
      <w:r w:rsidRPr="00723080">
        <w:rPr>
          <w:rFonts w:ascii="Times New Roman" w:hAnsi="Times New Roman" w:cs="Times New Roman"/>
          <w:sz w:val="24"/>
          <w:szCs w:val="24"/>
        </w:rPr>
        <w:t>Tourism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Cluster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hereinafter</w:t>
      </w:r>
      <w:proofErr w:type="spellEnd"/>
      <w:r w:rsidRPr="00723080">
        <w:rPr>
          <w:rFonts w:ascii="Times New Roman" w:hAnsi="Times New Roman" w:cs="Times New Roman"/>
          <w:sz w:val="24"/>
          <w:szCs w:val="24"/>
        </w:rPr>
        <w:t xml:space="preserve"> - LHTC) </w:t>
      </w:r>
      <w:proofErr w:type="spellStart"/>
      <w:r w:rsidRPr="00723080">
        <w:rPr>
          <w:rFonts w:ascii="Times New Roman" w:hAnsi="Times New Roman" w:cs="Times New Roman"/>
          <w:sz w:val="24"/>
          <w:szCs w:val="24"/>
        </w:rPr>
        <w:t>cannot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10. </w:t>
      </w:r>
      <w:proofErr w:type="spellStart"/>
      <w:r w:rsidRPr="00723080">
        <w:rPr>
          <w:rFonts w:ascii="Times New Roman" w:hAnsi="Times New Roman" w:cs="Times New Roman"/>
          <w:sz w:val="24"/>
          <w:szCs w:val="24"/>
        </w:rPr>
        <w:t>If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withdraws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consent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submitted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deleted</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11.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11.1. </w:t>
      </w:r>
      <w:proofErr w:type="spellStart"/>
      <w:r w:rsidRPr="00723080">
        <w:rPr>
          <w:rFonts w:ascii="Times New Roman" w:hAnsi="Times New Roman" w:cs="Times New Roman"/>
          <w:sz w:val="24"/>
          <w:szCs w:val="24"/>
        </w:rPr>
        <w:t>at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time</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request</w:t>
      </w:r>
      <w:proofErr w:type="spellEnd"/>
      <w:r w:rsidRPr="00723080">
        <w:rPr>
          <w:rFonts w:ascii="Times New Roman" w:hAnsi="Times New Roman" w:cs="Times New Roman"/>
          <w:sz w:val="24"/>
          <w:szCs w:val="24"/>
        </w:rPr>
        <w:t xml:space="preserve"> LHTC </w:t>
      </w:r>
      <w:proofErr w:type="spellStart"/>
      <w:r w:rsidRPr="00723080">
        <w:rPr>
          <w:rFonts w:ascii="Times New Roman" w:hAnsi="Times New Roman" w:cs="Times New Roman"/>
          <w:sz w:val="24"/>
          <w:szCs w:val="24"/>
        </w:rPr>
        <w:t>information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about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defined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Article</w:t>
      </w:r>
      <w:proofErr w:type="spellEnd"/>
      <w:r w:rsidRPr="00723080">
        <w:rPr>
          <w:rFonts w:ascii="Times New Roman" w:hAnsi="Times New Roman" w:cs="Times New Roman"/>
          <w:sz w:val="24"/>
          <w:szCs w:val="24"/>
        </w:rPr>
        <w:t xml:space="preserve"> 13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11.2. </w:t>
      </w:r>
      <w:proofErr w:type="spellStart"/>
      <w:r w:rsidRPr="00723080">
        <w:rPr>
          <w:rFonts w:ascii="Times New Roman" w:hAnsi="Times New Roman" w:cs="Times New Roman"/>
          <w:sz w:val="24"/>
          <w:szCs w:val="24"/>
        </w:rPr>
        <w:t>access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relevant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receive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information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specified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Article</w:t>
      </w:r>
      <w:proofErr w:type="spellEnd"/>
      <w:r w:rsidRPr="00723080">
        <w:rPr>
          <w:rFonts w:ascii="Times New Roman" w:hAnsi="Times New Roman" w:cs="Times New Roman"/>
          <w:sz w:val="24"/>
          <w:szCs w:val="24"/>
        </w:rPr>
        <w:t xml:space="preserve"> 15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contacting</w:t>
      </w:r>
      <w:proofErr w:type="spellEnd"/>
      <w:r w:rsidRPr="00723080">
        <w:rPr>
          <w:rFonts w:ascii="Times New Roman" w:hAnsi="Times New Roman" w:cs="Times New Roman"/>
          <w:sz w:val="24"/>
          <w:szCs w:val="24"/>
        </w:rPr>
        <w:t xml:space="preserve"> LHTC;</w:t>
      </w:r>
      <w:r w:rsidRPr="00723080">
        <w:rPr>
          <w:rFonts w:ascii="Times New Roman" w:hAnsi="Times New Roman" w:cs="Times New Roman"/>
          <w:sz w:val="24"/>
          <w:szCs w:val="24"/>
        </w:rPr>
        <w:br/>
        <w:t xml:space="preserve">11.3. </w:t>
      </w:r>
      <w:proofErr w:type="spellStart"/>
      <w:r w:rsidRPr="00723080">
        <w:rPr>
          <w:rFonts w:ascii="Times New Roman" w:hAnsi="Times New Roman" w:cs="Times New Roman"/>
          <w:sz w:val="24"/>
          <w:szCs w:val="24"/>
        </w:rPr>
        <w:t>request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from</w:t>
      </w:r>
      <w:proofErr w:type="spellEnd"/>
      <w:r w:rsidRPr="00723080">
        <w:rPr>
          <w:rFonts w:ascii="Times New Roman" w:hAnsi="Times New Roman" w:cs="Times New Roman"/>
          <w:sz w:val="24"/>
          <w:szCs w:val="24"/>
        </w:rPr>
        <w:t xml:space="preserve"> LHTC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correction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deletion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limitation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object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such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accordance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Article</w:t>
      </w:r>
      <w:proofErr w:type="spellEnd"/>
      <w:r w:rsidRPr="00723080">
        <w:rPr>
          <w:rFonts w:ascii="Times New Roman" w:hAnsi="Times New Roman" w:cs="Times New Roman"/>
          <w:sz w:val="24"/>
          <w:szCs w:val="24"/>
        </w:rPr>
        <w:t xml:space="preserve"> 17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Article</w:t>
      </w:r>
      <w:proofErr w:type="spellEnd"/>
      <w:r w:rsidRPr="00723080">
        <w:rPr>
          <w:rFonts w:ascii="Times New Roman" w:hAnsi="Times New Roman" w:cs="Times New Roman"/>
          <w:sz w:val="24"/>
          <w:szCs w:val="24"/>
        </w:rPr>
        <w:t xml:space="preserve"> 21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Regulation.</w:t>
      </w:r>
      <w:r w:rsidRPr="00723080">
        <w:rPr>
          <w:rFonts w:ascii="Times New Roman" w:hAnsi="Times New Roman" w:cs="Times New Roman"/>
          <w:sz w:val="24"/>
          <w:szCs w:val="24"/>
        </w:rPr>
        <w:br/>
        <w:t xml:space="preserve">12. LHTC </w:t>
      </w:r>
      <w:proofErr w:type="spellStart"/>
      <w:r w:rsidRPr="00723080">
        <w:rPr>
          <w:rFonts w:ascii="Times New Roman" w:hAnsi="Times New Roman" w:cs="Times New Roman"/>
          <w:sz w:val="24"/>
          <w:szCs w:val="24"/>
        </w:rPr>
        <w:t>provides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framework</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12.1. </w:t>
      </w:r>
      <w:proofErr w:type="spellStart"/>
      <w:r w:rsidRPr="00723080">
        <w:rPr>
          <w:rFonts w:ascii="Times New Roman" w:hAnsi="Times New Roman" w:cs="Times New Roman"/>
          <w:sz w:val="24"/>
          <w:szCs w:val="24"/>
        </w:rPr>
        <w:t>information</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accordance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Article</w:t>
      </w:r>
      <w:proofErr w:type="spellEnd"/>
      <w:r w:rsidRPr="00723080">
        <w:rPr>
          <w:rFonts w:ascii="Times New Roman" w:hAnsi="Times New Roman" w:cs="Times New Roman"/>
          <w:sz w:val="24"/>
          <w:szCs w:val="24"/>
        </w:rPr>
        <w:t xml:space="preserve"> 13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r>
      <w:r w:rsidRPr="00723080">
        <w:rPr>
          <w:rFonts w:ascii="Times New Roman" w:hAnsi="Times New Roman" w:cs="Times New Roman"/>
          <w:sz w:val="24"/>
          <w:szCs w:val="24"/>
        </w:rPr>
        <w:lastRenderedPageBreak/>
        <w:t xml:space="preserve">12.2. </w:t>
      </w:r>
      <w:proofErr w:type="spellStart"/>
      <w:r w:rsidRPr="00723080">
        <w:rPr>
          <w:rFonts w:ascii="Times New Roman" w:hAnsi="Times New Roman" w:cs="Times New Roman"/>
          <w:sz w:val="24"/>
          <w:szCs w:val="24"/>
        </w:rPr>
        <w:t>taking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technical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organizational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measures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security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protection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12.3. </w:t>
      </w:r>
      <w:proofErr w:type="spellStart"/>
      <w:r w:rsidRPr="00723080">
        <w:rPr>
          <w:rFonts w:ascii="Times New Roman" w:hAnsi="Times New Roman" w:cs="Times New Roman"/>
          <w:sz w:val="24"/>
          <w:szCs w:val="24"/>
        </w:rPr>
        <w:t>upon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receiving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appropriate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request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from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correct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delete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13. LHTC </w:t>
      </w:r>
      <w:proofErr w:type="spellStart"/>
      <w:r w:rsidRPr="00723080">
        <w:rPr>
          <w:rFonts w:ascii="Times New Roman" w:hAnsi="Times New Roman" w:cs="Times New Roman"/>
          <w:sz w:val="24"/>
          <w:szCs w:val="24"/>
        </w:rPr>
        <w:t>undertakes</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notify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delay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a </w:t>
      </w:r>
      <w:proofErr w:type="spellStart"/>
      <w:r w:rsidRPr="00723080">
        <w:rPr>
          <w:rFonts w:ascii="Times New Roman" w:hAnsi="Times New Roman" w:cs="Times New Roman"/>
          <w:sz w:val="24"/>
          <w:szCs w:val="24"/>
        </w:rPr>
        <w:t>security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breach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protection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event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that</w:t>
      </w:r>
      <w:proofErr w:type="spellEnd"/>
      <w:r w:rsidRPr="00723080">
        <w:rPr>
          <w:rFonts w:ascii="Times New Roman" w:hAnsi="Times New Roman" w:cs="Times New Roman"/>
          <w:sz w:val="24"/>
          <w:szCs w:val="24"/>
        </w:rPr>
        <w:t xml:space="preserve"> a </w:t>
      </w:r>
      <w:proofErr w:type="spellStart"/>
      <w:r w:rsidRPr="00723080">
        <w:rPr>
          <w:rFonts w:ascii="Times New Roman" w:hAnsi="Times New Roman" w:cs="Times New Roman"/>
          <w:sz w:val="24"/>
          <w:szCs w:val="24"/>
        </w:rPr>
        <w:t>breach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protection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could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pose</w:t>
      </w:r>
      <w:proofErr w:type="spellEnd"/>
      <w:r w:rsidRPr="00723080">
        <w:rPr>
          <w:rFonts w:ascii="Times New Roman" w:hAnsi="Times New Roman" w:cs="Times New Roman"/>
          <w:sz w:val="24"/>
          <w:szCs w:val="24"/>
        </w:rPr>
        <w:t xml:space="preserve"> a </w:t>
      </w:r>
      <w:proofErr w:type="spellStart"/>
      <w:r w:rsidRPr="00723080">
        <w:rPr>
          <w:rFonts w:ascii="Times New Roman" w:hAnsi="Times New Roman" w:cs="Times New Roman"/>
          <w:sz w:val="24"/>
          <w:szCs w:val="24"/>
        </w:rPr>
        <w:t>high</w:t>
      </w:r>
      <w:proofErr w:type="spellEnd"/>
      <w:r w:rsidRPr="00723080">
        <w:rPr>
          <w:rFonts w:ascii="Times New Roman" w:hAnsi="Times New Roman" w:cs="Times New Roman"/>
          <w:sz w:val="24"/>
          <w:szCs w:val="24"/>
        </w:rPr>
        <w:t xml:space="preserve"> risk to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freedoms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natural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14.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subject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can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exercise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including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object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ask</w:t>
      </w:r>
      <w:proofErr w:type="spellEnd"/>
      <w:r w:rsidRPr="00723080">
        <w:rPr>
          <w:rFonts w:ascii="Times New Roman" w:hAnsi="Times New Roman" w:cs="Times New Roman"/>
          <w:sz w:val="24"/>
          <w:szCs w:val="24"/>
        </w:rPr>
        <w:t xml:space="preserve"> LHTC </w:t>
      </w:r>
      <w:proofErr w:type="spellStart"/>
      <w:r w:rsidRPr="00723080">
        <w:rPr>
          <w:rFonts w:ascii="Times New Roman" w:hAnsi="Times New Roman" w:cs="Times New Roman"/>
          <w:sz w:val="24"/>
          <w:szCs w:val="24"/>
        </w:rPr>
        <w:t>questions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contacting</w:t>
      </w:r>
      <w:proofErr w:type="spellEnd"/>
      <w:r w:rsidRPr="00723080">
        <w:rPr>
          <w:rFonts w:ascii="Times New Roman" w:hAnsi="Times New Roman" w:cs="Times New Roman"/>
          <w:sz w:val="24"/>
          <w:szCs w:val="24"/>
        </w:rPr>
        <w:t xml:space="preserve"> LHTC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writing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writing</w:t>
      </w:r>
      <w:proofErr w:type="spellEnd"/>
      <w:r w:rsidRPr="00723080">
        <w:rPr>
          <w:rFonts w:ascii="Times New Roman" w:hAnsi="Times New Roman" w:cs="Times New Roman"/>
          <w:sz w:val="24"/>
          <w:szCs w:val="24"/>
        </w:rPr>
        <w:t xml:space="preserve"> to </w:t>
      </w:r>
      <w:hyperlink r:id="rId4" w:history="1">
        <w:r w:rsidRPr="00723080">
          <w:rPr>
            <w:rStyle w:val="Hipersaite"/>
            <w:rFonts w:ascii="Times New Roman" w:hAnsi="Times New Roman" w:cs="Times New Roman"/>
            <w:sz w:val="24"/>
            <w:szCs w:val="24"/>
          </w:rPr>
          <w:t>info@healthtravellatvia.lv</w:t>
        </w:r>
      </w:hyperlink>
      <w:r w:rsidRPr="00723080">
        <w:rPr>
          <w:rFonts w:ascii="Times New Roman" w:hAnsi="Times New Roman" w:cs="Times New Roman"/>
          <w:sz w:val="24"/>
          <w:szCs w:val="24"/>
        </w:rPr>
        <w:br/>
        <w:t xml:space="preserve">15. </w:t>
      </w:r>
      <w:proofErr w:type="spellStart"/>
      <w:r w:rsidRPr="00723080">
        <w:rPr>
          <w:rFonts w:ascii="Times New Roman" w:hAnsi="Times New Roman" w:cs="Times New Roman"/>
          <w:sz w:val="24"/>
          <w:szCs w:val="24"/>
        </w:rPr>
        <w:t>If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information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changes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has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request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correction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correction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contacting</w:t>
      </w:r>
      <w:proofErr w:type="spellEnd"/>
      <w:r w:rsidRPr="00723080">
        <w:rPr>
          <w:rFonts w:ascii="Times New Roman" w:hAnsi="Times New Roman" w:cs="Times New Roman"/>
          <w:sz w:val="24"/>
          <w:szCs w:val="24"/>
        </w:rPr>
        <w:t xml:space="preserve"> LHTC.</w:t>
      </w:r>
      <w:r w:rsidRPr="00723080">
        <w:rPr>
          <w:rFonts w:ascii="Times New Roman" w:hAnsi="Times New Roman" w:cs="Times New Roman"/>
          <w:sz w:val="24"/>
          <w:szCs w:val="24"/>
        </w:rPr>
        <w:br/>
        <w:t xml:space="preserve">16. LHTC </w:t>
      </w:r>
      <w:proofErr w:type="spellStart"/>
      <w:r w:rsidRPr="00723080">
        <w:rPr>
          <w:rFonts w:ascii="Times New Roman" w:hAnsi="Times New Roman" w:cs="Times New Roman"/>
          <w:sz w:val="24"/>
          <w:szCs w:val="24"/>
        </w:rPr>
        <w:t>processes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accordance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purpose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set </w:t>
      </w:r>
      <w:proofErr w:type="spellStart"/>
      <w:r w:rsidRPr="00723080">
        <w:rPr>
          <w:rFonts w:ascii="Times New Roman" w:hAnsi="Times New Roman" w:cs="Times New Roman"/>
          <w:sz w:val="24"/>
          <w:szCs w:val="24"/>
        </w:rPr>
        <w:t>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regulations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16.1.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not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collect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use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disclose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Participant's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unless</w:t>
      </w:r>
      <w:proofErr w:type="spellEnd"/>
      <w:r w:rsidRPr="00723080">
        <w:rPr>
          <w:rFonts w:ascii="Times New Roman" w:hAnsi="Times New Roman" w:cs="Times New Roman"/>
          <w:sz w:val="24"/>
          <w:szCs w:val="24"/>
        </w:rPr>
        <w:t xml:space="preserve"> it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by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regulatory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enactments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it </w:t>
      </w:r>
      <w:proofErr w:type="spellStart"/>
      <w:r w:rsidRPr="00723080">
        <w:rPr>
          <w:rFonts w:ascii="Times New Roman" w:hAnsi="Times New Roman" w:cs="Times New Roman"/>
          <w:sz w:val="24"/>
          <w:szCs w:val="24"/>
        </w:rPr>
        <w:t>is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necessary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protection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rights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interests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provided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for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regulatory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enactments</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16.2. </w:t>
      </w:r>
      <w:proofErr w:type="spellStart"/>
      <w:r w:rsidRPr="00723080">
        <w:rPr>
          <w:rFonts w:ascii="Times New Roman" w:hAnsi="Times New Roman" w:cs="Times New Roman"/>
          <w:sz w:val="24"/>
          <w:szCs w:val="24"/>
        </w:rPr>
        <w:t>when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implementation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appropriate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technical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organizational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measures</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protection</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16.3.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that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authorized</w:t>
      </w:r>
      <w:proofErr w:type="spellEnd"/>
      <w:r w:rsidRPr="00723080">
        <w:rPr>
          <w:rFonts w:ascii="Times New Roman" w:hAnsi="Times New Roman" w:cs="Times New Roman"/>
          <w:sz w:val="24"/>
          <w:szCs w:val="24"/>
        </w:rPr>
        <w:t xml:space="preserve"> to process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committed</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confidentiality</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16.4.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inaccessibility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third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immediately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inform</w:t>
      </w:r>
      <w:proofErr w:type="spellEnd"/>
      <w:r w:rsidRPr="00723080">
        <w:rPr>
          <w:rFonts w:ascii="Times New Roman" w:hAnsi="Times New Roman" w:cs="Times New Roman"/>
          <w:sz w:val="24"/>
          <w:szCs w:val="24"/>
        </w:rPr>
        <w:t xml:space="preserve"> LHTC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cases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where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unauthorized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third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parties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gained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access</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w:t>
      </w:r>
      <w:r w:rsidRPr="00723080">
        <w:rPr>
          <w:rFonts w:ascii="Times New Roman" w:hAnsi="Times New Roman" w:cs="Times New Roman"/>
          <w:sz w:val="24"/>
          <w:szCs w:val="24"/>
        </w:rPr>
        <w:br/>
        <w:t xml:space="preserve">16.5.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ensure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that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natural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person</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acting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under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authority</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Processor</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and</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having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access</w:t>
      </w:r>
      <w:proofErr w:type="spellEnd"/>
      <w:r w:rsidRPr="00723080">
        <w:rPr>
          <w:rFonts w:ascii="Times New Roman" w:hAnsi="Times New Roman" w:cs="Times New Roman"/>
          <w:sz w:val="24"/>
          <w:szCs w:val="24"/>
        </w:rPr>
        <w:t xml:space="preserve"> to </w:t>
      </w:r>
      <w:proofErr w:type="spellStart"/>
      <w:r w:rsidRPr="00723080">
        <w:rPr>
          <w:rFonts w:ascii="Times New Roman" w:hAnsi="Times New Roman" w:cs="Times New Roman"/>
          <w:sz w:val="24"/>
          <w:szCs w:val="24"/>
        </w:rPr>
        <w:t>personal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data</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will</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not</w:t>
      </w:r>
      <w:proofErr w:type="spellEnd"/>
      <w:r w:rsidRPr="00723080">
        <w:rPr>
          <w:rFonts w:ascii="Times New Roman" w:hAnsi="Times New Roman" w:cs="Times New Roman"/>
          <w:sz w:val="24"/>
          <w:szCs w:val="24"/>
        </w:rPr>
        <w:t xml:space="preserve"> process </w:t>
      </w:r>
      <w:proofErr w:type="spellStart"/>
      <w:r w:rsidRPr="00723080">
        <w:rPr>
          <w:rFonts w:ascii="Times New Roman" w:hAnsi="Times New Roman" w:cs="Times New Roman"/>
          <w:sz w:val="24"/>
          <w:szCs w:val="24"/>
        </w:rPr>
        <w:t>them</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without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instructions</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of</w:t>
      </w:r>
      <w:proofErr w:type="spellEnd"/>
      <w:r w:rsidRPr="00723080">
        <w:rPr>
          <w:rFonts w:ascii="Times New Roman" w:hAnsi="Times New Roman" w:cs="Times New Roman"/>
          <w:sz w:val="24"/>
          <w:szCs w:val="24"/>
        </w:rPr>
        <w:t xml:space="preserve"> LHTC.</w:t>
      </w:r>
      <w:r w:rsidRPr="00723080">
        <w:rPr>
          <w:rFonts w:ascii="Times New Roman" w:hAnsi="Times New Roman" w:cs="Times New Roman"/>
          <w:sz w:val="24"/>
          <w:szCs w:val="24"/>
        </w:rPr>
        <w:br/>
        <w:t xml:space="preserve">17. </w:t>
      </w:r>
      <w:proofErr w:type="spellStart"/>
      <w:r w:rsidRPr="00723080">
        <w:rPr>
          <w:rFonts w:ascii="Times New Roman" w:hAnsi="Times New Roman" w:cs="Times New Roman"/>
          <w:sz w:val="24"/>
          <w:szCs w:val="24"/>
        </w:rPr>
        <w:t>Taking</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into</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account</w:t>
      </w:r>
      <w:proofErr w:type="spellEnd"/>
      <w:r w:rsidRPr="00723080">
        <w:rPr>
          <w:rFonts w:ascii="Times New Roman" w:hAnsi="Times New Roman" w:cs="Times New Roman"/>
          <w:sz w:val="24"/>
          <w:szCs w:val="24"/>
        </w:rPr>
        <w:t xml:space="preserve"> </w:t>
      </w:r>
      <w:proofErr w:type="spellStart"/>
      <w:r w:rsidRPr="00723080">
        <w:rPr>
          <w:rFonts w:ascii="Times New Roman" w:hAnsi="Times New Roman" w:cs="Times New Roman"/>
          <w:sz w:val="24"/>
          <w:szCs w:val="24"/>
        </w:rPr>
        <w:t>the</w:t>
      </w:r>
      <w:proofErr w:type="spellEnd"/>
      <w:r w:rsidRPr="00723080">
        <w:rPr>
          <w:rFonts w:ascii="Times New Roman" w:hAnsi="Times New Roman" w:cs="Times New Roman"/>
          <w:sz w:val="24"/>
          <w:szCs w:val="24"/>
        </w:rPr>
        <w:t xml:space="preserve"> state of the art, the cost of implementation and the nature, extent, context and purposes of the processing, as well as risks of varying probability and degree of severity in relation to the Participant's rights and freedoms, LHTC implements appropriate technical and organizational measures to ensure an adequate level of security.</w:t>
      </w:r>
      <w:r w:rsidR="001762E7" w:rsidRPr="00723080">
        <w:rPr>
          <w:rFonts w:ascii="Times New Roman" w:hAnsi="Times New Roman" w:cs="Times New Roman"/>
          <w:sz w:val="24"/>
          <w:szCs w:val="24"/>
        </w:rPr>
        <w:t xml:space="preserve"> </w:t>
      </w:r>
    </w:p>
    <w:p w14:paraId="028095A4" w14:textId="77777777" w:rsidR="00887024" w:rsidRPr="00303250" w:rsidRDefault="00887024" w:rsidP="001762E7"/>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758AB"/>
    <w:rsid w:val="000927AD"/>
    <w:rsid w:val="00096467"/>
    <w:rsid w:val="000A02D4"/>
    <w:rsid w:val="000B5CA0"/>
    <w:rsid w:val="000B626D"/>
    <w:rsid w:val="000D6F23"/>
    <w:rsid w:val="000F798E"/>
    <w:rsid w:val="001445FA"/>
    <w:rsid w:val="00165AFB"/>
    <w:rsid w:val="001762E7"/>
    <w:rsid w:val="001B1165"/>
    <w:rsid w:val="001C2200"/>
    <w:rsid w:val="001D15DC"/>
    <w:rsid w:val="001E37B3"/>
    <w:rsid w:val="001F323C"/>
    <w:rsid w:val="001F5164"/>
    <w:rsid w:val="002154BC"/>
    <w:rsid w:val="00224B16"/>
    <w:rsid w:val="00230F38"/>
    <w:rsid w:val="00273D68"/>
    <w:rsid w:val="0028057C"/>
    <w:rsid w:val="002963B5"/>
    <w:rsid w:val="00303250"/>
    <w:rsid w:val="00330CC9"/>
    <w:rsid w:val="00381939"/>
    <w:rsid w:val="00397BB1"/>
    <w:rsid w:val="003C491A"/>
    <w:rsid w:val="003F19DE"/>
    <w:rsid w:val="003F22A5"/>
    <w:rsid w:val="004401BE"/>
    <w:rsid w:val="00446307"/>
    <w:rsid w:val="00483A20"/>
    <w:rsid w:val="00496CA9"/>
    <w:rsid w:val="004A644F"/>
    <w:rsid w:val="00573AC1"/>
    <w:rsid w:val="00586210"/>
    <w:rsid w:val="005C5CFD"/>
    <w:rsid w:val="005E3C12"/>
    <w:rsid w:val="00636700"/>
    <w:rsid w:val="006C47F7"/>
    <w:rsid w:val="00723080"/>
    <w:rsid w:val="007D0236"/>
    <w:rsid w:val="00832C9C"/>
    <w:rsid w:val="008646CC"/>
    <w:rsid w:val="00887024"/>
    <w:rsid w:val="008D524B"/>
    <w:rsid w:val="00912CF7"/>
    <w:rsid w:val="00966B93"/>
    <w:rsid w:val="0098735C"/>
    <w:rsid w:val="009B4E87"/>
    <w:rsid w:val="009C5A60"/>
    <w:rsid w:val="00A04BA1"/>
    <w:rsid w:val="00A3756B"/>
    <w:rsid w:val="00A8532B"/>
    <w:rsid w:val="00A93DCB"/>
    <w:rsid w:val="00AC7A2A"/>
    <w:rsid w:val="00AE4A2D"/>
    <w:rsid w:val="00AF4BB1"/>
    <w:rsid w:val="00B105AA"/>
    <w:rsid w:val="00B27437"/>
    <w:rsid w:val="00B666CF"/>
    <w:rsid w:val="00B67492"/>
    <w:rsid w:val="00C06DB0"/>
    <w:rsid w:val="00C14248"/>
    <w:rsid w:val="00C35F36"/>
    <w:rsid w:val="00C4143F"/>
    <w:rsid w:val="00C70206"/>
    <w:rsid w:val="00C94845"/>
    <w:rsid w:val="00CE67A8"/>
    <w:rsid w:val="00D00329"/>
    <w:rsid w:val="00D209FB"/>
    <w:rsid w:val="00D979A3"/>
    <w:rsid w:val="00DA19A2"/>
    <w:rsid w:val="00E4537F"/>
    <w:rsid w:val="00E51637"/>
    <w:rsid w:val="00E83ACA"/>
    <w:rsid w:val="00ED0CC1"/>
    <w:rsid w:val="00ED0D5D"/>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3080"/>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9C5A60"/>
    <w:rPr>
      <w:sz w:val="16"/>
      <w:szCs w:val="16"/>
    </w:rPr>
  </w:style>
  <w:style w:type="paragraph" w:styleId="Komentrateksts">
    <w:name w:val="annotation text"/>
    <w:basedOn w:val="Parasts"/>
    <w:link w:val="KomentratekstsRakstz"/>
    <w:uiPriority w:val="99"/>
    <w:semiHidden/>
    <w:unhideWhenUsed/>
    <w:rsid w:val="009C5A6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C5A60"/>
    <w:rPr>
      <w:sz w:val="20"/>
      <w:szCs w:val="20"/>
    </w:rPr>
  </w:style>
  <w:style w:type="paragraph" w:styleId="Komentratma">
    <w:name w:val="annotation subject"/>
    <w:basedOn w:val="Komentrateksts"/>
    <w:next w:val="Komentrateksts"/>
    <w:link w:val="KomentratmaRakstz"/>
    <w:uiPriority w:val="99"/>
    <w:semiHidden/>
    <w:unhideWhenUsed/>
    <w:rsid w:val="009C5A60"/>
    <w:rPr>
      <w:b/>
      <w:bCs/>
    </w:rPr>
  </w:style>
  <w:style w:type="character" w:customStyle="1" w:styleId="KomentratmaRakstz">
    <w:name w:val="Komentāra tēma Rakstz."/>
    <w:basedOn w:val="KomentratekstsRakstz"/>
    <w:link w:val="Komentratma"/>
    <w:uiPriority w:val="99"/>
    <w:semiHidden/>
    <w:rsid w:val="009C5A60"/>
    <w:rPr>
      <w:b/>
      <w:bCs/>
      <w:sz w:val="20"/>
      <w:szCs w:val="20"/>
    </w:rPr>
  </w:style>
  <w:style w:type="paragraph" w:styleId="Balonteksts">
    <w:name w:val="Balloon Text"/>
    <w:basedOn w:val="Parasts"/>
    <w:link w:val="BalontekstsRakstz"/>
    <w:uiPriority w:val="99"/>
    <w:semiHidden/>
    <w:unhideWhenUsed/>
    <w:rsid w:val="009C5A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C5A60"/>
    <w:rPr>
      <w:rFonts w:ascii="Segoe UI" w:hAnsi="Segoe UI" w:cs="Segoe UI"/>
      <w:sz w:val="18"/>
      <w:szCs w:val="18"/>
    </w:rPr>
  </w:style>
  <w:style w:type="paragraph" w:styleId="Prskatjums">
    <w:name w:val="Revision"/>
    <w:hidden/>
    <w:uiPriority w:val="99"/>
    <w:semiHidden/>
    <w:rsid w:val="00B666CF"/>
    <w:pPr>
      <w:spacing w:after="0" w:line="240" w:lineRule="auto"/>
    </w:pPr>
  </w:style>
  <w:style w:type="character" w:styleId="Hipersaite">
    <w:name w:val="Hyperlink"/>
    <w:basedOn w:val="Noklusjumarindkopasfonts"/>
    <w:uiPriority w:val="99"/>
    <w:unhideWhenUsed/>
    <w:rsid w:val="001E37B3"/>
    <w:rPr>
      <w:color w:val="0563C1" w:themeColor="hyperlink"/>
      <w:u w:val="single"/>
    </w:rPr>
  </w:style>
  <w:style w:type="character" w:styleId="Neatrisintapieminana">
    <w:name w:val="Unresolved Mention"/>
    <w:basedOn w:val="Noklusjumarindkopasfonts"/>
    <w:uiPriority w:val="99"/>
    <w:semiHidden/>
    <w:unhideWhenUsed/>
    <w:rsid w:val="001E37B3"/>
    <w:rPr>
      <w:color w:val="605E5C"/>
      <w:shd w:val="clear" w:color="auto" w:fill="E1DFDD"/>
    </w:rPr>
  </w:style>
  <w:style w:type="table" w:styleId="Reatabula">
    <w:name w:val="Table Grid"/>
    <w:basedOn w:val="Parastatabula"/>
    <w:uiPriority w:val="39"/>
    <w:rsid w:val="0072308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ealthtravellatvi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3103</Words>
  <Characters>1770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Jānis Ilzēns</cp:lastModifiedBy>
  <cp:revision>2</cp:revision>
  <dcterms:created xsi:type="dcterms:W3CDTF">2024-08-28T14:37:00Z</dcterms:created>
  <dcterms:modified xsi:type="dcterms:W3CDTF">2024-08-28T14:37:00Z</dcterms:modified>
</cp:coreProperties>
</file>